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left"/>
      </w:pPr>
      <w:r>
        <w:drawing>
          <wp:inline xmlns:a="http://schemas.openxmlformats.org/drawingml/2006/main" xmlns:pic="http://schemas.openxmlformats.org/drawingml/2006/picture">
            <wp:extent cx="2514600" cy="7543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one-connect-horizontal-320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7543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40"/>
      </w:pPr>
      <w:r>
        <w:rPr>
          <w:rFonts w:ascii="Calibri" w:hAnsi="Calibri"/>
          <w:b/>
          <w:color w:val="176B75"/>
          <w:sz w:val="18"/>
        </w:rPr>
        <w:t>PUBLISHER FACTSHEET</w:t>
      </w:r>
    </w:p>
    <w:p>
      <w:pPr>
        <w:spacing w:before="0" w:after="100"/>
      </w:pPr>
      <w:r>
        <w:rPr>
          <w:rFonts w:ascii="Calibri" w:hAnsi="Calibri"/>
          <w:b/>
          <w:color w:val="2E2434"/>
          <w:sz w:val="50"/>
        </w:rPr>
        <w:t>Leone Connect Publishing</w:t>
      </w:r>
    </w:p>
    <w:p>
      <w:pPr>
        <w:spacing w:before="0" w:after="180"/>
      </w:pPr>
      <w:r>
        <w:rPr>
          <w:rFonts w:ascii="Calibri" w:hAnsi="Calibri"/>
          <w:color w:val="5F666B"/>
          <w:sz w:val="23"/>
        </w:rPr>
        <w:t>Leone Connect Publishing is an independent Sierra Leonean publishing house, rooted in Sierra Leone and connected to the world.</w:t>
      </w:r>
    </w:p>
    <w:p>
      <w:pPr>
        <w:pStyle w:val="Heading1"/>
        <w:spacing w:before="200" w:after="80"/>
      </w:pPr>
      <w:r>
        <w:t>At a glance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Publisher: </w:t>
      </w:r>
      <w:r>
        <w:rPr>
          <w:rFonts w:ascii="Calibri" w:hAnsi="Calibri"/>
          <w:color w:val="1E2226"/>
          <w:sz w:val="21"/>
        </w:rPr>
        <w:t>Leone Connect Publishing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Position: </w:t>
      </w:r>
      <w:r>
        <w:rPr>
          <w:rFonts w:ascii="Calibri" w:hAnsi="Calibri"/>
          <w:color w:val="1E2226"/>
          <w:sz w:val="21"/>
        </w:rPr>
        <w:t>Independent Sierra Leonean publishing house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Operating form: </w:t>
      </w:r>
      <w:r>
        <w:rPr>
          <w:rFonts w:ascii="Calibri" w:hAnsi="Calibri"/>
          <w:color w:val="1E2226"/>
          <w:sz w:val="21"/>
        </w:rPr>
        <w:t>Independent, unincorporated publishing imprint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Website: </w:t>
      </w:r>
      <w:r>
        <w:rPr>
          <w:rFonts w:ascii="Calibri" w:hAnsi="Calibri"/>
          <w:color w:val="1E2226"/>
          <w:sz w:val="21"/>
        </w:rPr>
        <w:t>leoneconnect.com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Media Centre: </w:t>
      </w:r>
      <w:r>
        <w:rPr>
          <w:rFonts w:ascii="Calibri" w:hAnsi="Calibri"/>
          <w:color w:val="1E2226"/>
          <w:sz w:val="21"/>
        </w:rPr>
        <w:t>leoneconnect.com/media/</w:t>
      </w:r>
    </w:p>
    <w:p>
      <w:pPr>
        <w:pStyle w:val="Heading1"/>
        <w:spacing w:before="200" w:after="80"/>
      </w:pPr>
      <w:r>
        <w:t>Publishing programme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Nonfiction: </w:t>
      </w:r>
      <w:r>
        <w:rPr>
          <w:rFonts w:ascii="Calibri" w:hAnsi="Calibri"/>
          <w:color w:val="1E2226"/>
          <w:sz w:val="21"/>
        </w:rPr>
        <w:t>Ideas, education, public life and civic thought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Literature: </w:t>
      </w:r>
      <w:r>
        <w:rPr>
          <w:rFonts w:ascii="Calibri" w:hAnsi="Calibri"/>
          <w:color w:val="1E2226"/>
          <w:sz w:val="21"/>
        </w:rPr>
        <w:t>Fiction, essays and creative work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Poetry and young readers: </w:t>
      </w:r>
      <w:r>
        <w:rPr>
          <w:rFonts w:ascii="Calibri" w:hAnsi="Calibri"/>
          <w:color w:val="1E2226"/>
          <w:sz w:val="21"/>
        </w:rPr>
        <w:t>Poetry, learning and books for younger audiences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Entertainment and media: </w:t>
      </w:r>
      <w:r>
        <w:rPr>
          <w:rFonts w:ascii="Calibri" w:hAnsi="Calibri"/>
          <w:color w:val="1E2226"/>
          <w:sz w:val="21"/>
        </w:rPr>
        <w:t>Selected cultural, audio-visual and media projects</w:t>
      </w:r>
    </w:p>
    <w:p>
      <w:pPr>
        <w:pStyle w:val="Heading1"/>
        <w:spacing w:before="200" w:after="80"/>
      </w:pPr>
      <w:r>
        <w:t>Current public title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Title: </w:t>
      </w:r>
      <w:r>
        <w:rPr>
          <w:rFonts w:ascii="Calibri" w:hAnsi="Calibri"/>
          <w:color w:val="1E2226"/>
          <w:sz w:val="21"/>
        </w:rPr>
        <w:t>THE 5C THEORY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Author: </w:t>
      </w:r>
      <w:r>
        <w:rPr>
          <w:rFonts w:ascii="Calibri" w:hAnsi="Calibri"/>
          <w:color w:val="1E2226"/>
          <w:sz w:val="21"/>
        </w:rPr>
        <w:t>Bhai-Dhawa Sesay</w:t>
      </w:r>
    </w:p>
    <w:p>
      <w:pPr>
        <w:spacing w:before="0" w:after="40"/>
      </w:pPr>
      <w:r>
        <w:rPr>
          <w:rFonts w:ascii="Calibri" w:hAnsi="Calibri"/>
          <w:b/>
          <w:color w:val="2E2434"/>
          <w:sz w:val="21"/>
        </w:rPr>
        <w:t xml:space="preserve">Publication state: </w:t>
      </w:r>
      <w:r>
        <w:rPr>
          <w:rFonts w:ascii="Calibri" w:hAnsi="Calibri"/>
          <w:color w:val="1E2226"/>
          <w:sz w:val="21"/>
        </w:rPr>
        <w:t>Forthcoming - no public price or sales availability is stated</w:t>
      </w:r>
    </w:p>
    <w:p>
      <w:pPr>
        <w:pStyle w:val="Heading1"/>
        <w:spacing w:before="200" w:after="80"/>
      </w:pPr>
      <w:r>
        <w:t>Approved boilerplate</w:t>
      </w:r>
    </w:p>
    <w:p>
      <w:pPr>
        <w:spacing w:after="80"/>
      </w:pPr>
      <w:r>
        <w:t>Leone Connect Publishing is an independent Sierra Leonean publishing house whose programme spans nonfiction, ideas and education; literature; poetry and young readers; and selected entertainment and media projects. Its publishing platform connects catalogue records, authors, insights, learning resources, rights, submissions, media and Leone Connect Dispatch through one governed digital system.</w:t>
      </w:r>
    </w:p>
    <w:p>
      <w:pPr>
        <w:pStyle w:val="Heading1"/>
        <w:spacing w:before="200" w:after="80"/>
      </w:pPr>
      <w:r>
        <w:t>Media enquiries</w:t>
      </w:r>
    </w:p>
    <w:p>
      <w:pPr>
        <w:spacing w:after="40"/>
      </w:pPr>
      <w:r>
        <w:t>Interview, quotation, review-copy and additional-material requests should use the secure form at leoneconnect.com/contact/?enquiry=author#lcp-contact-form. No participation, permission, licensing or availability is implied by a request.</w:t>
      </w:r>
    </w:p>
    <w:sectPr w:rsidR="00FC693F" w:rsidRPr="0006063C" w:rsidSect="00034616"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5F666B"/>
        <w:sz w:val="16"/>
      </w:rPr>
      <w:t>Publisher factsheet  |  leoneconnect.com/media/  |  Approved 14 August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E222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76B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76B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6B7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Leone Connect Publishing press material</dc:title>
  <dc:subject>Approved publisher and author reference material</dc:subject>
  <dc:creator>Leone Connect Publishing</dc:creator>
  <cp:keywords>Leone Connect Publishing, media, press</cp:keywords>
  <dc:description>Approved press-office asset generated 2026-08-14.</dc:description>
  <cp:lastModifiedBy>Leone Connect Publishing</cp:lastModifiedBy>
  <cp:revision>1</cp:revision>
  <dcterms:created xsi:type="dcterms:W3CDTF">2013-12-23T23:15:00Z</dcterms:created>
  <dcterms:modified xsi:type="dcterms:W3CDTF">2013-12-23T23:15:00Z</dcterms:modified>
  <cp:category/>
</cp:coreProperties>
</file>